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A579" w14:textId="25E69951" w:rsidR="00F01DDC" w:rsidRDefault="001D6DDD" w:rsidP="00F01DDC">
      <w:bookmarkStart w:id="0" w:name="_Hlk84065846"/>
      <w:r>
        <w:rPr>
          <w:rFonts w:hint="eastAsia"/>
        </w:rPr>
        <w:t>2</w:t>
      </w:r>
      <w:r w:rsidR="00F01DDC">
        <w:rPr>
          <w:rFonts w:hint="eastAsia"/>
        </w:rPr>
        <w:t>022年1月</w:t>
      </w:r>
      <w:bookmarkEnd w:id="0"/>
      <w:r w:rsidR="00F01DDC">
        <w:rPr>
          <w:rFonts w:hint="eastAsia"/>
        </w:rPr>
        <w:t xml:space="preserve">　A</w:t>
      </w:r>
      <w:r w:rsidR="00F01DDC">
        <w:t>DR</w:t>
      </w:r>
      <w:r w:rsidR="00F01DDC">
        <w:rPr>
          <w:rFonts w:hint="eastAsia"/>
        </w:rPr>
        <w:t>センター調停人候補者養成研修　効果測定問題</w:t>
      </w:r>
    </w:p>
    <w:p w14:paraId="4057CED3" w14:textId="77777777" w:rsidR="00F01DDC" w:rsidRDefault="00F01DDC" w:rsidP="00F01DDC"/>
    <w:p w14:paraId="03A65384" w14:textId="1AA1A0C0" w:rsidR="00F01DDC" w:rsidRDefault="005D0BD4" w:rsidP="00F01DDC">
      <w:r>
        <w:rPr>
          <w:rFonts w:hint="eastAsia"/>
        </w:rPr>
        <w:t>民</w:t>
      </w:r>
      <w:r w:rsidR="00DE7D55">
        <w:rPr>
          <w:rFonts w:hint="eastAsia"/>
        </w:rPr>
        <w:t>事</w:t>
      </w:r>
      <w:r>
        <w:rPr>
          <w:rFonts w:hint="eastAsia"/>
        </w:rPr>
        <w:t>訴訟法</w:t>
      </w:r>
      <w:r w:rsidR="00F01DDC">
        <w:rPr>
          <w:rFonts w:hint="eastAsia"/>
        </w:rPr>
        <w:t xml:space="preserve">　　　　　　　　　　　　　V</w:t>
      </w:r>
      <w:r w:rsidR="00F01DDC">
        <w:t>OD</w:t>
      </w:r>
      <w:r w:rsidR="00F01DDC">
        <w:rPr>
          <w:rFonts w:hint="eastAsia"/>
        </w:rPr>
        <w:t xml:space="preserve">受講　</w:t>
      </w:r>
    </w:p>
    <w:p w14:paraId="1EDEA0C8" w14:textId="7A13CD67" w:rsidR="00F01DDC" w:rsidRDefault="00F01DDC" w:rsidP="00F01DDC">
      <w:r>
        <w:rPr>
          <w:rFonts w:hint="eastAsia"/>
        </w:rPr>
        <w:t xml:space="preserve">　　　　　　　　　　　　　　　　　　　　　　　　　　　</w:t>
      </w:r>
      <w:bookmarkStart w:id="1" w:name="_Hlk84065886"/>
      <w:r>
        <w:rPr>
          <w:rFonts w:hint="eastAsia"/>
        </w:rPr>
        <w:t>講師：赤羽根　大輝弁護士</w:t>
      </w:r>
      <w:bookmarkEnd w:id="1"/>
    </w:p>
    <w:p w14:paraId="64BBEEFD" w14:textId="18CC4272" w:rsidR="005D0BD4" w:rsidRDefault="005D0BD4" w:rsidP="00F01DDC"/>
    <w:p w14:paraId="6F1DBD6B" w14:textId="3E9BA6CD" w:rsidR="005D0BD4" w:rsidRDefault="005D0BD4" w:rsidP="00F01DDC">
      <w:r>
        <w:rPr>
          <w:rFonts w:hint="eastAsia"/>
        </w:rPr>
        <w:t>1.民</w:t>
      </w:r>
      <w:r w:rsidR="00DE7D55">
        <w:rPr>
          <w:rFonts w:hint="eastAsia"/>
        </w:rPr>
        <w:t>事</w:t>
      </w:r>
      <w:r>
        <w:rPr>
          <w:rFonts w:hint="eastAsia"/>
        </w:rPr>
        <w:t>訴訟法は、民</w:t>
      </w:r>
      <w:r w:rsidR="00DE7D55">
        <w:rPr>
          <w:rFonts w:hint="eastAsia"/>
        </w:rPr>
        <w:t>事</w:t>
      </w:r>
      <w:r>
        <w:rPr>
          <w:rFonts w:hint="eastAsia"/>
        </w:rPr>
        <w:t>実体法上の</w:t>
      </w:r>
      <w:r w:rsidR="00874790">
        <w:rPr>
          <w:rFonts w:hint="eastAsia"/>
        </w:rPr>
        <w:t>権利または法律関係の存否</w:t>
      </w:r>
      <w:r>
        <w:rPr>
          <w:rFonts w:hint="eastAsia"/>
        </w:rPr>
        <w:t>を</w:t>
      </w:r>
      <w:r w:rsidR="00874790">
        <w:rPr>
          <w:rFonts w:hint="eastAsia"/>
        </w:rPr>
        <w:t>判断して紛争を解決することを目的としている。そのため、いくらでも時間をかけて実体的真実を発見して行けばよい。</w:t>
      </w:r>
      <w:r>
        <w:br/>
      </w:r>
      <w:r w:rsidR="00976A51">
        <w:rPr>
          <w:rFonts w:hint="eastAsia"/>
        </w:rPr>
        <w:t>2.民</w:t>
      </w:r>
      <w:r w:rsidR="00DE7D55">
        <w:rPr>
          <w:rFonts w:hint="eastAsia"/>
        </w:rPr>
        <w:t>事</w:t>
      </w:r>
      <w:r w:rsidR="00976A51">
        <w:rPr>
          <w:rFonts w:hint="eastAsia"/>
        </w:rPr>
        <w:t>訴訟は原告が訴えを提起して開始されるが、その際誰を相手方として提起するのか、当</w:t>
      </w:r>
      <w:r w:rsidR="00DE7D55">
        <w:rPr>
          <w:rFonts w:hint="eastAsia"/>
        </w:rPr>
        <w:t>事</w:t>
      </w:r>
      <w:r w:rsidR="00976A51">
        <w:rPr>
          <w:rFonts w:hint="eastAsia"/>
        </w:rPr>
        <w:t>者の確定が問題になる。この時、訴状の当</w:t>
      </w:r>
      <w:r w:rsidR="00DE7D55">
        <w:rPr>
          <w:rFonts w:hint="eastAsia"/>
        </w:rPr>
        <w:t>事</w:t>
      </w:r>
      <w:r w:rsidR="00976A51">
        <w:rPr>
          <w:rFonts w:hint="eastAsia"/>
        </w:rPr>
        <w:t>者欄に書かれている氏名だけで判断して良い。</w:t>
      </w:r>
    </w:p>
    <w:p w14:paraId="4887040F" w14:textId="1CDDEA5D" w:rsidR="00F01DDC" w:rsidRDefault="000728F8">
      <w:r>
        <w:rPr>
          <w:rFonts w:hint="eastAsia"/>
        </w:rPr>
        <w:t>3.民法上の権利能力者であれば、民</w:t>
      </w:r>
      <w:r w:rsidR="00DE7D55">
        <w:rPr>
          <w:rFonts w:hint="eastAsia"/>
        </w:rPr>
        <w:t>事</w:t>
      </w:r>
      <w:r>
        <w:rPr>
          <w:rFonts w:hint="eastAsia"/>
        </w:rPr>
        <w:t>訴訟法上の当</w:t>
      </w:r>
      <w:r w:rsidR="00DE7D55">
        <w:rPr>
          <w:rFonts w:hint="eastAsia"/>
        </w:rPr>
        <w:t>事</w:t>
      </w:r>
      <w:r>
        <w:rPr>
          <w:rFonts w:hint="eastAsia"/>
        </w:rPr>
        <w:t>者能力があると考えて良い。</w:t>
      </w:r>
    </w:p>
    <w:p w14:paraId="2212B21F" w14:textId="2F24BA6C" w:rsidR="00641896" w:rsidRDefault="00641896">
      <w:r>
        <w:rPr>
          <w:rFonts w:hint="eastAsia"/>
        </w:rPr>
        <w:t>4.</w:t>
      </w:r>
      <w:r w:rsidR="007754CF">
        <w:rPr>
          <w:rFonts w:hint="eastAsia"/>
        </w:rPr>
        <w:t>民</w:t>
      </w:r>
      <w:r w:rsidR="00DE7D55">
        <w:rPr>
          <w:rFonts w:hint="eastAsia"/>
        </w:rPr>
        <w:t>事</w:t>
      </w:r>
      <w:r w:rsidR="007754CF">
        <w:rPr>
          <w:rFonts w:hint="eastAsia"/>
        </w:rPr>
        <w:t>訴訟法では、法人でない社団または財団で、代表者又は管理人の定めがあるものには当</w:t>
      </w:r>
      <w:r w:rsidR="00DE7D55">
        <w:rPr>
          <w:rFonts w:hint="eastAsia"/>
        </w:rPr>
        <w:t>事</w:t>
      </w:r>
      <w:r w:rsidR="007754CF">
        <w:rPr>
          <w:rFonts w:hint="eastAsia"/>
        </w:rPr>
        <w:t>者能力が認められる。</w:t>
      </w:r>
    </w:p>
    <w:p w14:paraId="7F4BF4EB" w14:textId="0D922691" w:rsidR="00A1323A" w:rsidRDefault="00A1323A">
      <w:r>
        <w:t>5.</w:t>
      </w:r>
      <w:r>
        <w:rPr>
          <w:rFonts w:hint="eastAsia"/>
        </w:rPr>
        <w:t>訴訟物の</w:t>
      </w:r>
      <w:r w:rsidR="00B51F9D">
        <w:rPr>
          <w:rFonts w:hint="eastAsia"/>
        </w:rPr>
        <w:t>価額が</w:t>
      </w:r>
      <w:r>
        <w:rPr>
          <w:rFonts w:hint="eastAsia"/>
        </w:rPr>
        <w:t>160万円だったので、簡易裁判所に管轄がある。</w:t>
      </w:r>
    </w:p>
    <w:p w14:paraId="3ADE4658" w14:textId="739F17CB" w:rsidR="00E4427C" w:rsidRDefault="00E4427C">
      <w:r>
        <w:rPr>
          <w:rFonts w:hint="eastAsia"/>
        </w:rPr>
        <w:t>6.当</w:t>
      </w:r>
      <w:r w:rsidR="00DE7D55">
        <w:rPr>
          <w:rFonts w:hint="eastAsia"/>
        </w:rPr>
        <w:t>事</w:t>
      </w:r>
      <w:r>
        <w:rPr>
          <w:rFonts w:hint="eastAsia"/>
        </w:rPr>
        <w:t>者に、訴訟の開始、審判対象の特定やその範囲の限定、更に判決によらずに終了させる機能(処分機能)を認める建前を、処分権主義という。</w:t>
      </w:r>
    </w:p>
    <w:p w14:paraId="166E357F" w14:textId="60246E89" w:rsidR="00E4427C" w:rsidRDefault="0002053D">
      <w:r>
        <w:rPr>
          <w:rFonts w:hint="eastAsia"/>
        </w:rPr>
        <w:t>7.個人情報保護法は無効であるとする訴えは、訴えの利益が認められるので、却下されることはない。</w:t>
      </w:r>
    </w:p>
    <w:p w14:paraId="70B15F19" w14:textId="5E4140B8" w:rsidR="00DA3729" w:rsidRDefault="00DA3729">
      <w:r>
        <w:rPr>
          <w:rFonts w:hint="eastAsia"/>
        </w:rPr>
        <w:t>8.第一回口頭弁論の期日に被告が欠席した。この場合、この期日は流会となる。</w:t>
      </w:r>
    </w:p>
    <w:p w14:paraId="085CB168" w14:textId="4382ABB6" w:rsidR="00661CD6" w:rsidRDefault="00661CD6">
      <w:r>
        <w:rPr>
          <w:rFonts w:hint="eastAsia"/>
        </w:rPr>
        <w:t>9.弁論準備手続は公開不要である。</w:t>
      </w:r>
    </w:p>
    <w:p w14:paraId="07024302" w14:textId="301E027F" w:rsidR="00FF093B" w:rsidRDefault="00FF093B">
      <w:r>
        <w:rPr>
          <w:rFonts w:hint="eastAsia"/>
        </w:rPr>
        <w:t>10.既判力とは、確定判決の内容である一定の標準時における権利法律関係の存否についての裁判所の判断が、それ以降、その当</w:t>
      </w:r>
      <w:r w:rsidR="00DE7D55">
        <w:rPr>
          <w:rFonts w:hint="eastAsia"/>
        </w:rPr>
        <w:t>事</w:t>
      </w:r>
      <w:r>
        <w:rPr>
          <w:rFonts w:hint="eastAsia"/>
        </w:rPr>
        <w:t>者間において同じ</w:t>
      </w:r>
      <w:r w:rsidR="00DE7D55">
        <w:rPr>
          <w:rFonts w:hint="eastAsia"/>
        </w:rPr>
        <w:t>事</w:t>
      </w:r>
      <w:r>
        <w:rPr>
          <w:rFonts w:hint="eastAsia"/>
        </w:rPr>
        <w:t>項を判断する基準として強制通用力を持つという効果のことを言う。</w:t>
      </w:r>
    </w:p>
    <w:p w14:paraId="3457949D" w14:textId="77777777" w:rsidR="00DA3729" w:rsidRPr="00A1323A" w:rsidRDefault="00DA3729"/>
    <w:sectPr w:rsidR="00DA3729" w:rsidRPr="00A132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496E" w14:textId="77777777" w:rsidR="00E1218D" w:rsidRDefault="00E1218D" w:rsidP="00976A51">
      <w:r>
        <w:separator/>
      </w:r>
    </w:p>
  </w:endnote>
  <w:endnote w:type="continuationSeparator" w:id="0">
    <w:p w14:paraId="3384B7F3" w14:textId="77777777" w:rsidR="00E1218D" w:rsidRDefault="00E1218D" w:rsidP="0097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D626" w14:textId="77777777" w:rsidR="00E1218D" w:rsidRDefault="00E1218D" w:rsidP="00976A51">
      <w:r>
        <w:separator/>
      </w:r>
    </w:p>
  </w:footnote>
  <w:footnote w:type="continuationSeparator" w:id="0">
    <w:p w14:paraId="789AEE78" w14:textId="77777777" w:rsidR="00E1218D" w:rsidRDefault="00E1218D" w:rsidP="00976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DC"/>
    <w:rsid w:val="0002053D"/>
    <w:rsid w:val="000728F8"/>
    <w:rsid w:val="000772B6"/>
    <w:rsid w:val="001D6DDD"/>
    <w:rsid w:val="002041E4"/>
    <w:rsid w:val="005416E0"/>
    <w:rsid w:val="005C4610"/>
    <w:rsid w:val="005D0BD4"/>
    <w:rsid w:val="00641896"/>
    <w:rsid w:val="00661CD6"/>
    <w:rsid w:val="0075059B"/>
    <w:rsid w:val="007754CF"/>
    <w:rsid w:val="00874790"/>
    <w:rsid w:val="00895AEB"/>
    <w:rsid w:val="009247BC"/>
    <w:rsid w:val="00976A51"/>
    <w:rsid w:val="00A1323A"/>
    <w:rsid w:val="00A163E5"/>
    <w:rsid w:val="00B51F9D"/>
    <w:rsid w:val="00C03674"/>
    <w:rsid w:val="00DA3729"/>
    <w:rsid w:val="00DE7D55"/>
    <w:rsid w:val="00E1218D"/>
    <w:rsid w:val="00E4427C"/>
    <w:rsid w:val="00F01DDC"/>
    <w:rsid w:val="00F22592"/>
    <w:rsid w:val="00F755AA"/>
    <w:rsid w:val="00F9062C"/>
    <w:rsid w:val="00FF0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0F4F4"/>
  <w15:chartTrackingRefBased/>
  <w15:docId w15:val="{81C143D0-6EBA-4059-91F5-91DE3A69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D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A51"/>
    <w:pPr>
      <w:tabs>
        <w:tab w:val="center" w:pos="4252"/>
        <w:tab w:val="right" w:pos="8504"/>
      </w:tabs>
      <w:snapToGrid w:val="0"/>
    </w:pPr>
  </w:style>
  <w:style w:type="character" w:customStyle="1" w:styleId="a4">
    <w:name w:val="ヘッダー (文字)"/>
    <w:basedOn w:val="a0"/>
    <w:link w:val="a3"/>
    <w:uiPriority w:val="99"/>
    <w:rsid w:val="00976A51"/>
  </w:style>
  <w:style w:type="paragraph" w:styleId="a5">
    <w:name w:val="footer"/>
    <w:basedOn w:val="a"/>
    <w:link w:val="a6"/>
    <w:uiPriority w:val="99"/>
    <w:unhideWhenUsed/>
    <w:rsid w:val="00976A51"/>
    <w:pPr>
      <w:tabs>
        <w:tab w:val="center" w:pos="4252"/>
        <w:tab w:val="right" w:pos="8504"/>
      </w:tabs>
      <w:snapToGrid w:val="0"/>
    </w:pPr>
  </w:style>
  <w:style w:type="character" w:customStyle="1" w:styleId="a6">
    <w:name w:val="フッター (文字)"/>
    <w:basedOn w:val="a0"/>
    <w:link w:val="a5"/>
    <w:uiPriority w:val="99"/>
    <w:rsid w:val="00976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 Kozue</dc:creator>
  <cp:keywords/>
  <dc:description/>
  <cp:lastModifiedBy>Ishida Kozue</cp:lastModifiedBy>
  <cp:revision>14</cp:revision>
  <dcterms:created xsi:type="dcterms:W3CDTF">2021-12-25T11:30:00Z</dcterms:created>
  <dcterms:modified xsi:type="dcterms:W3CDTF">2022-01-05T01:28:00Z</dcterms:modified>
</cp:coreProperties>
</file>