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C62B8" w14:textId="32AFA519" w:rsidR="00596BA3" w:rsidRDefault="00596BA3">
      <w:r>
        <w:rPr>
          <w:rFonts w:hint="eastAsia"/>
        </w:rPr>
        <w:t>効果測定解答・解説</w:t>
      </w:r>
      <w:r w:rsidR="00C02052">
        <w:rPr>
          <w:rFonts w:hint="eastAsia"/>
        </w:rPr>
        <w:t>(損害賠償論)</w:t>
      </w:r>
    </w:p>
    <w:p w14:paraId="12927CC6" w14:textId="31D24A00" w:rsidR="00596BA3" w:rsidRDefault="00596BA3"/>
    <w:p w14:paraId="6B6DAF8C" w14:textId="6D06785A" w:rsidR="00610DCD" w:rsidRDefault="00610DCD" w:rsidP="00610DC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〇</w:t>
      </w:r>
    </w:p>
    <w:p w14:paraId="7A821FAF" w14:textId="53A10191" w:rsidR="00610DCD" w:rsidRDefault="00610DCD" w:rsidP="00610DCD">
      <w:pPr>
        <w:pStyle w:val="a3"/>
        <w:ind w:leftChars="0" w:left="360"/>
      </w:pPr>
      <w:r>
        <w:rPr>
          <w:rFonts w:hint="eastAsia"/>
        </w:rPr>
        <w:t>テキストp</w:t>
      </w:r>
      <w:r>
        <w:t>.2</w:t>
      </w:r>
      <w:r>
        <w:rPr>
          <w:rFonts w:hint="eastAsia"/>
        </w:rPr>
        <w:t>中ほど②権利侵害(</w:t>
      </w:r>
      <w:r>
        <w:t>709</w:t>
      </w:r>
      <w:r>
        <w:rPr>
          <w:rFonts w:hint="eastAsia"/>
        </w:rPr>
        <w:t>条</w:t>
      </w:r>
      <w:r>
        <w:t>)</w:t>
      </w:r>
      <w:r>
        <w:rPr>
          <w:rFonts w:hint="eastAsia"/>
        </w:rPr>
        <w:t>の説明</w:t>
      </w:r>
    </w:p>
    <w:p w14:paraId="15DC839D" w14:textId="234CE462" w:rsidR="00610DCD" w:rsidRDefault="00610DCD" w:rsidP="00781238">
      <w:pPr>
        <w:ind w:leftChars="200" w:left="420"/>
      </w:pPr>
      <w:r>
        <w:rPr>
          <w:rFonts w:hint="eastAsia"/>
        </w:rPr>
        <w:t>「権利侵害」とは、より柔軟な概念である「違法性」の徴表であり、かかる「違法性」の有無は被侵害利益の種類と、侵害行為の態様との相関関係によって判断される。例えば、被侵害利益が強固なものであれば、侵害行為の不法性が小さくても「違法性」が認められる。</w:t>
      </w:r>
    </w:p>
    <w:p w14:paraId="62C5F63C" w14:textId="09D50589" w:rsidR="00610DCD" w:rsidRDefault="00610DCD" w:rsidP="00781238">
      <w:pPr>
        <w:ind w:firstLineChars="300" w:firstLine="630"/>
      </w:pPr>
      <w:r>
        <w:rPr>
          <w:rFonts w:hint="eastAsia"/>
        </w:rPr>
        <w:t>また、厳密な意味において「権利」でなくても、法律上保護される利益であればよい。</w:t>
      </w:r>
    </w:p>
    <w:p w14:paraId="09A661DF" w14:textId="3D80BAB2" w:rsidR="00FF0483" w:rsidRDefault="00FF0483" w:rsidP="00FF048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×</w:t>
      </w:r>
    </w:p>
    <w:p w14:paraId="0E870121" w14:textId="5F4376B5" w:rsidR="00FF0483" w:rsidRDefault="00FF0483" w:rsidP="00FF0483">
      <w:pPr>
        <w:pStyle w:val="a3"/>
        <w:ind w:leftChars="0" w:left="360"/>
      </w:pPr>
      <w:r>
        <w:rPr>
          <w:rFonts w:hint="eastAsia"/>
        </w:rPr>
        <w:t>テキストp</w:t>
      </w:r>
      <w:r>
        <w:t>.5</w:t>
      </w:r>
      <w:r>
        <w:rPr>
          <w:rFonts w:hint="eastAsia"/>
        </w:rPr>
        <w:t>中ほどの(</w:t>
      </w:r>
      <w:r>
        <w:t>a)</w:t>
      </w:r>
      <w:r>
        <w:rPr>
          <w:rFonts w:hint="eastAsia"/>
        </w:rPr>
        <w:t>正当防衛(</w:t>
      </w:r>
      <w:r>
        <w:t>720</w:t>
      </w:r>
      <w:r>
        <w:rPr>
          <w:rFonts w:hint="eastAsia"/>
        </w:rPr>
        <w:t>条1項)および(</w:t>
      </w:r>
      <w:r>
        <w:t>b)</w:t>
      </w:r>
      <w:r>
        <w:rPr>
          <w:rFonts w:hint="eastAsia"/>
        </w:rPr>
        <w:t>緊急避難(</w:t>
      </w:r>
      <w:r>
        <w:t>720</w:t>
      </w:r>
      <w:r>
        <w:rPr>
          <w:rFonts w:hint="eastAsia"/>
        </w:rPr>
        <w:t>条2項)</w:t>
      </w:r>
    </w:p>
    <w:p w14:paraId="3A2DDA37" w14:textId="095FE192" w:rsidR="00FF0483" w:rsidRDefault="00FF0483" w:rsidP="00FF0483">
      <w:pPr>
        <w:pStyle w:val="a3"/>
        <w:ind w:leftChars="0" w:left="360"/>
      </w:pPr>
      <w:r>
        <w:rPr>
          <w:rFonts w:hint="eastAsia"/>
        </w:rPr>
        <w:t xml:space="preserve">　飼い犬は民法上</w:t>
      </w:r>
      <w:r w:rsidR="0005719B">
        <w:rPr>
          <w:rFonts w:hint="eastAsia"/>
        </w:rPr>
        <w:t>「</w:t>
      </w:r>
      <w:r>
        <w:rPr>
          <w:rFonts w:hint="eastAsia"/>
        </w:rPr>
        <w:t>物</w:t>
      </w:r>
      <w:r w:rsidR="0005719B">
        <w:rPr>
          <w:rFonts w:hint="eastAsia"/>
        </w:rPr>
        <w:t>」であるので、適用が物に限られる、緊急避難(</w:t>
      </w:r>
      <w:r w:rsidR="0005719B">
        <w:t>720</w:t>
      </w:r>
      <w:r w:rsidR="0005719B">
        <w:rPr>
          <w:rFonts w:hint="eastAsia"/>
        </w:rPr>
        <w:t>条2項)が</w:t>
      </w:r>
    </w:p>
    <w:p w14:paraId="3E5D42FB" w14:textId="18E6A8BE" w:rsidR="0005719B" w:rsidRDefault="0005719B" w:rsidP="00FF0483">
      <w:pPr>
        <w:pStyle w:val="a3"/>
        <w:ind w:leftChars="0" w:left="360"/>
      </w:pPr>
      <w:r>
        <w:rPr>
          <w:rFonts w:hint="eastAsia"/>
        </w:rPr>
        <w:t>適用される。</w:t>
      </w:r>
    </w:p>
    <w:p w14:paraId="305514DA" w14:textId="77777777" w:rsidR="000D7A39" w:rsidRDefault="00556696" w:rsidP="0055669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〇</w:t>
      </w:r>
    </w:p>
    <w:p w14:paraId="3B3A42BE" w14:textId="4A813C5B" w:rsidR="00556696" w:rsidRDefault="000D7A39" w:rsidP="000D7A39">
      <w:pPr>
        <w:pStyle w:val="a3"/>
        <w:ind w:leftChars="0" w:left="360"/>
      </w:pPr>
      <w:r>
        <w:rPr>
          <w:rFonts w:hint="eastAsia"/>
        </w:rPr>
        <w:t>テキストp</w:t>
      </w:r>
      <w:r>
        <w:t>.6</w:t>
      </w:r>
      <w:r>
        <w:rPr>
          <w:rFonts w:hint="eastAsia"/>
        </w:rPr>
        <w:t>上から4行目</w:t>
      </w:r>
    </w:p>
    <w:p w14:paraId="5AF54261" w14:textId="550CD6EE" w:rsidR="000D7A39" w:rsidRDefault="000D7A39" w:rsidP="00781238">
      <w:pPr>
        <w:pStyle w:val="a3"/>
        <w:ind w:leftChars="0" w:left="360" w:firstLineChars="100" w:firstLine="210"/>
      </w:pPr>
      <w:r>
        <w:rPr>
          <w:rFonts w:hint="eastAsia"/>
        </w:rPr>
        <w:t>賃貸借契約において自力救済が例外的に許されたケースがある。</w:t>
      </w:r>
      <w:r w:rsidRPr="000D7A39">
        <w:rPr>
          <w:rFonts w:hint="eastAsia"/>
        </w:rPr>
        <w:t>（東京高判昭和</w:t>
      </w:r>
      <w:r w:rsidRPr="000D7A39">
        <w:t>41年9月26日　判例タイムズ202号177頁）</w:t>
      </w:r>
      <w:r w:rsidRPr="000D7A39">
        <w:rPr>
          <w:rFonts w:hint="eastAsia"/>
        </w:rPr>
        <w:t>（東京高判昭和</w:t>
      </w:r>
      <w:r w:rsidRPr="000D7A39">
        <w:t>51年9月28日　判例タイムズ346号198頁）</w:t>
      </w:r>
      <w:r w:rsidRPr="000D7A39">
        <w:rPr>
          <w:rFonts w:hint="eastAsia"/>
        </w:rPr>
        <w:t>（横浜地昭和</w:t>
      </w:r>
      <w:r w:rsidRPr="000D7A39">
        <w:t>63年2月4日　判例時報1288号116頁）</w:t>
      </w:r>
    </w:p>
    <w:p w14:paraId="63AF5047" w14:textId="592F7F94" w:rsidR="00E4288F" w:rsidRDefault="00E4288F" w:rsidP="00E4288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×</w:t>
      </w:r>
    </w:p>
    <w:p w14:paraId="0E3E30C1" w14:textId="2A71FFC9" w:rsidR="00E4288F" w:rsidRDefault="00E4288F" w:rsidP="00E4288F">
      <w:pPr>
        <w:pStyle w:val="a3"/>
        <w:ind w:leftChars="0" w:left="360"/>
      </w:pPr>
      <w:r>
        <w:rPr>
          <w:rFonts w:hint="eastAsia"/>
        </w:rPr>
        <w:t>テキストp</w:t>
      </w:r>
      <w:r>
        <w:t>.11</w:t>
      </w:r>
      <w:r>
        <w:rPr>
          <w:rFonts w:hint="eastAsia"/>
        </w:rPr>
        <w:t>下から3行目~</w:t>
      </w:r>
      <w:r>
        <w:t>p.12</w:t>
      </w:r>
    </w:p>
    <w:p w14:paraId="1A427F58" w14:textId="76296833" w:rsidR="00047960" w:rsidRDefault="00E4288F" w:rsidP="00047960">
      <w:pPr>
        <w:pStyle w:val="a3"/>
        <w:ind w:leftChars="0" w:left="360"/>
      </w:pPr>
      <w:r>
        <w:rPr>
          <w:rFonts w:hint="eastAsia"/>
        </w:rPr>
        <w:t>判例 (最判昭和3３・８・5民集12-12-1901</w:t>
      </w:r>
      <w:r>
        <w:t>)</w:t>
      </w:r>
      <w:r w:rsidRPr="00E4288F">
        <w:rPr>
          <w:rFonts w:hint="eastAsia"/>
        </w:rPr>
        <w:t xml:space="preserve"> </w:t>
      </w:r>
      <w:r>
        <w:rPr>
          <w:rFonts w:hint="eastAsia"/>
        </w:rPr>
        <w:t>によれば、不法行為により身体を害された者の母が、そのために被害者が生命を害された場合(本条)にも比肩す</w:t>
      </w:r>
      <w:r w:rsidR="00047960">
        <w:rPr>
          <w:rFonts w:hint="eastAsia"/>
        </w:rPr>
        <w:t>べき精神上の苦痛を受けたときは、709条と710条に基づいて自己の権利として慰謝料を請求しうる。</w:t>
      </w:r>
    </w:p>
    <w:p w14:paraId="6262E1DC" w14:textId="2EACBBC6" w:rsidR="00806D89" w:rsidRDefault="00806D89" w:rsidP="00806D8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〇</w:t>
      </w:r>
    </w:p>
    <w:p w14:paraId="1BCB1951" w14:textId="4667CA2D" w:rsidR="00806D89" w:rsidRDefault="00806D89" w:rsidP="00806D89">
      <w:pPr>
        <w:pStyle w:val="a3"/>
        <w:ind w:leftChars="0" w:left="360"/>
      </w:pPr>
      <w:r>
        <w:rPr>
          <w:rFonts w:hint="eastAsia"/>
        </w:rPr>
        <w:t>テキストp</w:t>
      </w:r>
      <w:r>
        <w:t>.16</w:t>
      </w:r>
      <w:r>
        <w:tab/>
      </w:r>
      <w:r>
        <w:rPr>
          <w:rFonts w:hint="eastAsia"/>
        </w:rPr>
        <w:t>下から8行目。</w:t>
      </w:r>
      <w:r>
        <w:br/>
      </w:r>
      <w:r>
        <w:rPr>
          <w:rFonts w:hint="eastAsia"/>
        </w:rPr>
        <w:t>講義中、講師が言及された本は、日弁連交通事故相談センター東京支部編の</w:t>
      </w:r>
      <w:r w:rsidRPr="00806D89">
        <w:rPr>
          <w:rFonts w:hint="eastAsia"/>
        </w:rPr>
        <w:t>「民事交通事故訴訟</w:t>
      </w:r>
      <w:r w:rsidRPr="00806D89">
        <w:t xml:space="preserve"> 損害賠償額算定基準」</w:t>
      </w:r>
      <w:r>
        <w:rPr>
          <w:rFonts w:hint="eastAsia"/>
        </w:rPr>
        <w:t>(赤い本と呼ばれる)。</w:t>
      </w:r>
      <w:r w:rsidRPr="00806D89">
        <w:rPr>
          <w:rFonts w:hint="eastAsia"/>
        </w:rPr>
        <w:t>東京地裁の実務に基づき賠償額の基準を示し、参考になる判例を掲載して</w:t>
      </w:r>
      <w:r>
        <w:rPr>
          <w:rFonts w:hint="eastAsia"/>
        </w:rPr>
        <w:t>いる</w:t>
      </w:r>
      <w:r w:rsidRPr="00806D89">
        <w:rPr>
          <w:rFonts w:hint="eastAsia"/>
        </w:rPr>
        <w:t>。上巻の基準編、下巻の講演録編のセットで</w:t>
      </w:r>
      <w:r w:rsidR="009F3A77">
        <w:rPr>
          <w:rFonts w:hint="eastAsia"/>
        </w:rPr>
        <w:t>、</w:t>
      </w:r>
      <w:r w:rsidRPr="00806D89">
        <w:rPr>
          <w:rFonts w:hint="eastAsia"/>
        </w:rPr>
        <w:t>毎年</w:t>
      </w:r>
      <w:r w:rsidRPr="00806D89">
        <w:t>2月に改訂版を発行してい</w:t>
      </w:r>
      <w:r w:rsidR="009F3A77">
        <w:rPr>
          <w:rFonts w:hint="eastAsia"/>
        </w:rPr>
        <w:t>る。</w:t>
      </w:r>
      <w:r w:rsidR="009F3A77" w:rsidRPr="009F3A77">
        <w:rPr>
          <w:rFonts w:hint="eastAsia"/>
        </w:rPr>
        <w:t>法曹関係者向けの専門書</w:t>
      </w:r>
      <w:r w:rsidRPr="00806D89">
        <w:t>。</w:t>
      </w:r>
    </w:p>
    <w:sectPr w:rsidR="00806D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05C8F" w14:textId="77777777" w:rsidR="00B530A4" w:rsidRDefault="00B530A4" w:rsidP="00FF0483">
      <w:r>
        <w:separator/>
      </w:r>
    </w:p>
  </w:endnote>
  <w:endnote w:type="continuationSeparator" w:id="0">
    <w:p w14:paraId="3109F378" w14:textId="77777777" w:rsidR="00B530A4" w:rsidRDefault="00B530A4" w:rsidP="00FF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1C8F4" w14:textId="77777777" w:rsidR="00B530A4" w:rsidRDefault="00B530A4" w:rsidP="00FF0483">
      <w:r>
        <w:separator/>
      </w:r>
    </w:p>
  </w:footnote>
  <w:footnote w:type="continuationSeparator" w:id="0">
    <w:p w14:paraId="7DEBEC8D" w14:textId="77777777" w:rsidR="00B530A4" w:rsidRDefault="00B530A4" w:rsidP="00FF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34B49"/>
    <w:multiLevelType w:val="hybridMultilevel"/>
    <w:tmpl w:val="2668D7AE"/>
    <w:lvl w:ilvl="0" w:tplc="F110A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2826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A3"/>
    <w:rsid w:val="00047960"/>
    <w:rsid w:val="0005719B"/>
    <w:rsid w:val="000D7A39"/>
    <w:rsid w:val="00556696"/>
    <w:rsid w:val="00596BA3"/>
    <w:rsid w:val="00610DCD"/>
    <w:rsid w:val="00647B15"/>
    <w:rsid w:val="00781238"/>
    <w:rsid w:val="007C76F8"/>
    <w:rsid w:val="00806D89"/>
    <w:rsid w:val="009F3A77"/>
    <w:rsid w:val="00B530A4"/>
    <w:rsid w:val="00C02052"/>
    <w:rsid w:val="00E4288F"/>
    <w:rsid w:val="00ED05D6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6A045F"/>
  <w15:chartTrackingRefBased/>
  <w15:docId w15:val="{73C414AB-3EE5-472F-AE60-25FC274A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DC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F04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0483"/>
  </w:style>
  <w:style w:type="paragraph" w:styleId="a6">
    <w:name w:val="footer"/>
    <w:basedOn w:val="a"/>
    <w:link w:val="a7"/>
    <w:uiPriority w:val="99"/>
    <w:unhideWhenUsed/>
    <w:rsid w:val="00FF04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0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Ishida Kozue</dc:creator>
  <cp:keywords/>
  <dc:description/>
  <cp:lastModifiedBy>Ishida Kozue</cp:lastModifiedBy>
  <cp:revision>8</cp:revision>
  <dcterms:created xsi:type="dcterms:W3CDTF">2022-04-13T01:32:00Z</dcterms:created>
  <dcterms:modified xsi:type="dcterms:W3CDTF">2022-04-21T07:28:00Z</dcterms:modified>
</cp:coreProperties>
</file>